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CA-0053 · Interpretation</w:t>
      </w:r>
    </w:p>
    <w:p>
      <w:pPr>
        <w:pStyle w:val="Title"/>
      </w:pPr>
      <w:r>
        <w:t xml:space="preserve">Punctuation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small weight given to commas and stops in reading a statute, and when they are allowed to decide the meaning.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https://fpr.iura.in/canons/punctuation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