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CN-0215 · Contract</w:t>
      </w:r>
    </w:p>
    <w:p>
      <w:pPr>
        <w:pStyle w:val="Title"/>
      </w:pPr>
      <w:r>
        <w:t xml:space="preserve">Agency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Authority to act for another and bind them, how it is created and ended, and the duties an agent and a principal owe each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182–238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https://fpr.iura.in/concepts/agency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