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CN-0213 · Contract</w:t>
      </w:r>
    </w:p>
    <w:p>
      <w:pPr>
        <w:pStyle w:val="Title"/>
      </w:pPr>
      <w:r>
        <w:t xml:space="preserve">Bailment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Delivery of goods for a purpose on terms that they be returned, and the care a bailee must take of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148–171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https://fpr.iura.in/concepts/bailment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