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CN-0371 · Tech &amp; Data</w:t>
      </w:r>
    </w:p>
    <w:p>
      <w:pPr>
        <w:pStyle w:val="Title"/>
      </w:pPr>
      <w:r>
        <w:t xml:space="preserve">Children’s Data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of verifiable parental consent before processing a child’s data, and the bar on tracking and targeted advertising.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https://fpr.iura.in/concepts/childrens-data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