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CN-0481 · Criminal</w:t>
      </w:r>
    </w:p>
    <w:p>
      <w:pPr>
        <w:pStyle w:val="Title"/>
      </w:pPr>
      <w:r>
        <w:t xml:space="preserve">Criminal Misappropriation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Dishonestly converting to one’s own use property that came into one’s hands innocently.</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Penal Code, 1860, § 403 (now Bharatiya Nyaya Sanhita, 2023, § 314)</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https://fpr.iura.in/concepts/criminal-misappropriation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