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CN-0648 · Tax</w:t>
      </w:r>
    </w:p>
    <w:p>
      <w:pPr>
        <w:pStyle w:val="Title"/>
      </w:pPr>
      <w:r>
        <w:t xml:space="preserve">Depreciation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allowance for wear of business assets, computed on blocks of assets.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https://fpr.iura.in/concepts/depreciation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