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CN-0283 · Corporate</w:t>
      </w:r>
    </w:p>
    <w:p>
      <w:pPr>
        <w:pStyle w:val="Title"/>
      </w:pPr>
      <w:r>
        <w:t xml:space="preserve">Dividend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distribution of profit to shareholders, the sources from which it may be paid, and when it becomes a debt.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123, 127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https://fpr.iura.in/concepts/dividend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