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CN-0190 · Civil Procedure</w:t>
      </w:r>
    </w:p>
    <w:p>
      <w:pPr>
        <w:pStyle w:val="Title"/>
      </w:pPr>
      <w:r>
        <w:t xml:space="preserve">Ex Parte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passed in the defendant’s absence, the grounds for setting it aside, and the other remedies open against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IX, Rules 6,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https://fpr.iura.in/concepts/ex-parte-decree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