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CN-0712 · Environment</w:t>
      </w:r>
    </w:p>
    <w:p>
      <w:pPr>
        <w:pStyle w:val="Title"/>
      </w:pPr>
      <w:r>
        <w:t xml:space="preserve">Extended Producer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of producers, importers and brand owners to collect and process the waste their products become.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Plastic Waste Management Rules, 2016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https://fpr.iura.in/concepts/extended-producer-responsibility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