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CN-0671 · Labour</w:t>
      </w:r>
    </w:p>
    <w:p>
      <w:pPr>
        <w:pStyle w:val="Title"/>
      </w:pPr>
      <w:r>
        <w:t xml:space="preserve">Fixed Term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Employment for a set period on the same terms as permanent workers, recognised by the new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Relations Code, 2020, § 2(o)</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https://fpr.iura.in/concepts/fixed-term-employment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