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CN-0070 · Human Rights</w:t>
      </w:r>
    </w:p>
    <w:p>
      <w:pPr>
        <w:pStyle w:val="Title"/>
      </w:pPr>
      <w:r>
        <w:t xml:space="preserve">Habeas Corpus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tests the legality of a detention: who may ask for it, against whom, and what the court examines.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Kanu Sanyal v. District Magistrate, Darjeeling, (1973) 2 SCC 674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https://fpr.iura.in/concepts/habeas-corpus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