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CN-0769 · Jurisprudence</w:t>
      </w:r>
    </w:p>
    <w:p>
      <w:pPr>
        <w:pStyle w:val="Title"/>
      </w:pPr>
      <w:r>
        <w:t xml:space="preserve">Law and Economics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study of legal rules by their effect on incentives and costs, beginning with the problem of social cost.</w:t>
      </w:r>
    </w:p>
    <w:p>
      <w:pPr>
        <w:pStyle w:val="Guidance"/>
      </w:pPr>
      <w:r>
        <w:t xml:space="preserve">Authorities to start from. These are places to begin, listed by the editors. Read each one in the original and check the citation before you rely on it.</w:t>
      </w:r>
    </w:p>
    <w:p>
      <w:pPr>
        <w:pStyle w:val="Bullet"/>
      </w:pPr>
      <w:r>
        <w:t xml:space="preserve">•  R.H. Coase, The Problem of Social Cost, 3 J.L. &amp; Econ. 1 (1960)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https://fpr.iura.in/concepts/law-and-economics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