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CN-0312 · Banking</w:t>
      </w:r>
    </w:p>
    <w:p>
      <w:pPr>
        <w:pStyle w:val="Title"/>
      </w:pPr>
      <w:r>
        <w:t xml:space="preserve">Negotiable Instrument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promissory note, bill of exchange or cheque, and the qualities that let it pass from hand to hand free of defects.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4–6, 13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https://fpr.iura.in/concepts/negotiable-instrument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