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CN-0538 · Civil Procedure</w:t>
      </w:r>
    </w:p>
    <w:p>
      <w:pPr>
        <w:pStyle w:val="Title"/>
      </w:pPr>
      <w:r>
        <w:t xml:space="preserve">Next Friend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adult through whom a minor or a person of unsound mind sues, and the court’s control over compromises made on their behalf.</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https://fpr.iura.in/concepts/next-friend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