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CN-0398 · International (Public)</w:t>
      </w:r>
    </w:p>
    <w:p>
      <w:pPr>
        <w:pStyle w:val="Title"/>
      </w:pPr>
      <w:r>
        <w:t xml:space="preserve">Obligations Erga Omnes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Obligations owed to the international community as a whole, in whose protection every State has a legal interest.</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Barcelona Traction, Light and Power Co. (Belg. v. Spain), Judgment, 1970 I.C.J. 3 (Feb. 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https://fpr.iura.in/concepts/obligations-erga-omnes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