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CN-0326 · Tax</w:t>
      </w:r>
    </w:p>
    <w:p>
      <w:pPr>
        <w:pStyle w:val="Title"/>
      </w:pPr>
      <w:r>
        <w:t xml:space="preserve">Perquisite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benefit attached to an office or employment over and above salary, and how its value is brought to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https://fpr.iura.in/concepts/perquisite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