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CN-0410 · Private International</w:t>
      </w:r>
    </w:p>
    <w:p>
      <w:pPr>
        <w:pStyle w:val="Title"/>
      </w:pPr>
      <w:r>
        <w:t xml:space="preserve">Reciprocating Territory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country notified by the government whose money decrees can be executed in India as if passed by an Indian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44A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https://fpr.iura.in/concepts/reciprocating-territory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