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CN-0610 · Corporate</w:t>
      </w:r>
    </w:p>
    <w:p>
      <w:pPr>
        <w:pStyle w:val="Title"/>
      </w:pPr>
      <w:r>
        <w:t xml:space="preserve">Reduction of Capital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cancelling or paying off of share capital with the tribunal’s confirmation, and the protection of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66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https://fpr.iura.in/concepts/reduction-of-capital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