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CN-0293 · Banking</w:t>
      </w:r>
    </w:p>
    <w:p>
      <w:pPr>
        <w:pStyle w:val="Title"/>
      </w:pPr>
      <w:r>
        <w:t xml:space="preserve">Resolution Plan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proposal to rescue an insolvent company as a going concern, what it must provide for, and whom it binds once approved.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5(26), 30, 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https://fpr.iura.in/concepts/resolution-plan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