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CN-0611 · Corporate</w:t>
      </w:r>
    </w:p>
    <w:p>
      <w:pPr>
        <w:pStyle w:val="Title"/>
      </w:pPr>
      <w:r>
        <w:t xml:space="preserve">Rights Issue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offer of new shares first to existing members in proportion to their holding, and the ways around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https://fpr.iura.in/concepts/rights-issue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