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CN-0370 · Tech &amp; Data</w:t>
      </w:r>
    </w:p>
    <w:p>
      <w:pPr>
        <w:pStyle w:val="Title"/>
      </w:pPr>
      <w:r>
        <w:t xml:space="preserve">Rights of the Data Principal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individual’s rights to access, correct and erase personal data, to seek redress and to nominate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https://fpr.iura.in/concepts/rights-of-the-data-principal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