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CN-0685 · IP</w:t>
      </w:r>
    </w:p>
    <w:p>
      <w:pPr>
        <w:pStyle w:val="Title"/>
      </w:pPr>
      <w:r>
        <w:t xml:space="preserve">Technological Protection Measures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offence of circumventing a technical lock on a copyright work, and the exceptions for lawful purposes.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65A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https://fpr.iura.in/concepts/technological-protection-measures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