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CN-0395 · International (Public)</w:t>
      </w:r>
    </w:p>
    <w:p>
      <w:pPr>
        <w:pStyle w:val="Title"/>
      </w:pPr>
      <w:r>
        <w:t xml:space="preserve">Treaty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written agreement between States governed by international law, whatever it is called, and how consent to be bound is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2, May 23, 1969, 1155 U.N.T.S. 331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https://fpr.iura.in/concepts/treaty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