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CN-0243 · Property</w:t>
      </w:r>
    </w:p>
    <w:p>
      <w:pPr>
        <w:pStyle w:val="Title"/>
      </w:pPr>
      <w:r>
        <w:t xml:space="preserve">Trust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obligation attached to the ownership of property for the benefit of another, and the parties and certainties it needs.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Trusts Act, 1882, § 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https://fpr.iura.in/concepts/trust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