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CN-0622 · Banking</w:t>
      </w:r>
    </w:p>
    <w:p>
      <w:pPr>
        <w:pStyle w:val="Title"/>
      </w:pPr>
      <w:r>
        <w:t xml:space="preserve">Undervalued and Extortionate Transactions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Transactions before insolvency that gave away value or imposed oppressive credit terms, and the power to reverse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45, 50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https://fpr.iura.in/concepts/undervalued-and-extortionate-transactions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