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DC-0170 · Competition</w:t>
      </w:r>
    </w:p>
    <w:p>
      <w:pPr>
        <w:pStyle w:val="Title"/>
      </w:pPr>
      <w:r>
        <w:t xml:space="preserve">Effects Doctrine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Jurisdiction over conduct abroad that has, or is likely to have, an adverse effect on competition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https://fpr.iura.in/doctrines/effects-doctrine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