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DC-0135 · Contract</w:t>
      </w:r>
    </w:p>
    <w:p>
      <w:pPr>
        <w:pStyle w:val="Title"/>
      </w:pPr>
      <w:r>
        <w:t xml:space="preserve">Fundamental Breach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breach going to the root of the contract, and whether an exclusion clause can protect the party who commits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B.V. Nagaraju v. Oriental Insurance Co. Ltd., (1996) 4 SCC 647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https://fpr.iura.in/doctrines/fundamental-breach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