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Doctrine · DC-0204 · Criminal</w:t>
      </w:r>
    </w:p>
    <w:p>
      <w:pPr>
        <w:pStyle w:val="Title"/>
      </w:pPr>
      <w:r>
        <w:t xml:space="preserve">Limit of Punishment for Compound Offences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w:t>
      </w:r>
    </w:p>
    <w:p>
      <w:pPr>
        <w:pStyle w:val="Guidance"/>
      </w:pPr>
      <w:r>
        <w:t xml:space="preserve">State the doctrine in a sentence or two, as a court would apply it.</w:t>
      </w:r>
    </w:p>
    <w:p/>
    <w:p>
      <w:pPr>
        <w:pStyle w:val="Heading1"/>
      </w:pPr>
      <w:r>
        <w:t xml:space="preserve">The leading cases</w:t>
      </w:r>
    </w:p>
    <w:p>
      <w:pPr>
        <w:pStyle w:val="Guidance"/>
      </w:pPr>
      <w:r>
        <w:t xml:space="preserve">Where it began and the decisions that shaped it, with pinpoint references.</w:t>
      </w:r>
    </w:p>
    <w:p/>
    <w:p>
      <w:pPr>
        <w:pStyle w:val="Heading1"/>
      </w:pPr>
      <w:r>
        <w:t xml:space="preserve">Limits and exceptions</w:t>
      </w:r>
    </w:p>
    <w:p>
      <w:pPr>
        <w:pStyle w:val="Guidance"/>
      </w:pPr>
      <w:r>
        <w:t xml:space="preserve">When the doctrine does not apply, and who decided that.</w:t>
      </w:r>
    </w:p>
    <w:p/>
    <w:p>
      <w:pPr>
        <w:pStyle w:val="Heading1"/>
      </w:pPr>
      <w:r>
        <w:t xml:space="preserve">How it is applied today</w:t>
      </w:r>
    </w:p>
    <w:p>
      <w:pPr>
        <w:pStyle w:val="Guidance"/>
      </w:pPr>
      <w:r>
        <w:t xml:space="preserve">Two or three recent decisions that show the doctrine at work.</w:t>
      </w:r>
    </w:p>
    <w:p/>
    <w:p>
      <w:pPr>
        <w:pStyle w:val="Heading1"/>
      </w:pPr>
      <w:r>
        <w:t xml:space="preserve">What is unsettled</w:t>
      </w:r>
    </w:p>
    <w:p>
      <w:pPr>
        <w:pStyle w:val="Guidance"/>
      </w:pPr>
      <w:r>
        <w:t xml:space="preserve">Open questions and conflicting decisions.</w:t>
      </w:r>
    </w:p>
    <w:p/>
    <w:p>
      <w:pPr>
        <w:pStyle w:val="Heading1"/>
      </w:pPr>
      <w:r>
        <w:t xml:space="preserve">Notes for the writer (delete before submitting)</w:t>
      </w:r>
    </w:p>
    <w:p>
      <w:pPr>
        <w:pStyle w:val="Guidance"/>
      </w:pPr>
      <w:r>
        <w:t xml:space="preserve">Scope of this entry. The rule that an offender is not punished separately for each part of an act that together makes up one offence.</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Indian Penal Code, 1860, § 71 (now Bharatiya Nyaya Sanhita, 2023, § 9)</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https://fpr.iura.in/doctrines/limit-of-punishment-for-compound-offences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