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DC-0219 · Private International</w:t>
      </w:r>
    </w:p>
    <w:p>
      <w:pPr>
        <w:pStyle w:val="Title"/>
      </w:pPr>
      <w:r>
        <w:t xml:space="preserve">Proof of Foreign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foreign law is a fact to be pleaded and proved by experts, failing which it is presumed to be the same as Indian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38, 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https://fpr.iura.in/doctrines/proof-of-foreign-law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