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DC-0110 · Criminal</w:t>
      </w:r>
    </w:p>
    <w:p>
      <w:pPr>
        <w:pStyle w:val="Title"/>
      </w:pPr>
      <w:r>
        <w:t xml:space="preserve">Trivial 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exception for harm so slight that no person of ordinary sense and temper would complain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95 (now Bharatiya Nyaya Sanhita, 2023, § 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https://fpr.iura.in/doctrines/trivial-acts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