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FC-0038 · Contract</w:t>
      </w:r>
    </w:p>
    <w:p>
      <w:pPr>
        <w:pStyle w:val="Title"/>
      </w:pPr>
      <w:r>
        <w:t xml:space="preserve">Agency of Necessity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In an emergency a person is treated as having authority to act for another to protect that other from loss.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https://fpr.iura.in/fictions/agency-of-necessity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