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FC-0052 · Administrative</w:t>
      </w:r>
    </w:p>
    <w:p>
      <w:pPr>
        <w:pStyle w:val="Title"/>
      </w:pPr>
      <w:r>
        <w:t xml:space="preserve">Deemed Confirmation of a Probationer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When a probationer who is allowed to continue beyond the maximum period is treated as confirmed.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High Court of M.P. v. Satya Narayan Jhavar, (2001) 7 SCC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https://fpr.iura.in/fictions/deemed-confirmation-of-a-probationer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