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FC-0110 · Tax</w:t>
      </w:r>
    </w:p>
    <w:p>
      <w:pPr>
        <w:pStyle w:val="Title"/>
      </w:pPr>
      <w:r>
        <w:t xml:space="preserve">Deemed Speculation Business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treatment of a company’s share trading as speculation, so that its losses can be set only against speculation profits.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73, Explanation</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https://fpr.iura.in/fictions/deemed-speculation-business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