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FC-0084 · Tax</w:t>
      </w:r>
    </w:p>
    <w:p>
      <w:pPr>
        <w:pStyle w:val="Title"/>
      </w:pPr>
      <w:r>
        <w:t xml:space="preserve">Notional Rent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tax on the sum for which a house might reasonably be let, even when it is not let at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 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https://fpr.iura.in/fictions/notional-rent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