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FC-0058 · Evidence</w:t>
      </w:r>
    </w:p>
    <w:p>
      <w:pPr>
        <w:pStyle w:val="Title"/>
      </w:pPr>
      <w:r>
        <w:t xml:space="preserve">Presumption of Absence of Consent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in aggravated rape cases that if the woman says she did not consent, the court shall presume she did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114A (now Bharatiya Sakshya Adhiniyam, 2023, § 120)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https://fpr.iura.in/fictions/presumption-of-absence-of-consent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