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FC-0066 · Arbitration</w:t>
      </w:r>
    </w:p>
    <w:p>
      <w:pPr>
        <w:pStyle w:val="Title"/>
      </w:pPr>
      <w:r>
        <w:t xml:space="preserve">Settlement as an Arbitral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provisions giving a settlement reached in arbitration or conciliation the status and effect of an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30, 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https://fpr.iura.in/fictions/settlement-as-an-arbitral-award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