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LC-0069 · Evidence</w:t>
      </w:r>
    </w:p>
    <w:p>
      <w:pPr>
        <w:pStyle w:val="Title"/>
      </w:pPr>
      <w:r>
        <w:t xml:space="preserve">No DNA Profiling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DNA evidence is collected and used in trials with no statute on consent, storage, databases or laboratory standards.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DNA Technology (Use and Application) Regulation Bill,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https://fpr.iura.in/lacunae/no-dna-profiling-law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