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LC-0033 · Competition</w:t>
      </w:r>
    </w:p>
    <w:p>
      <w:pPr>
        <w:pStyle w:val="Title"/>
      </w:pPr>
      <w:r>
        <w:t xml:space="preserve">Compensation for Cartel Victims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 allows compensation claims after a finding, but almost none has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53N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https://fpr.iura.in/lacunae/no-private-damages-in-competition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