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PR-0076 · Criminal</w:t>
      </w:r>
    </w:p>
    <w:p>
      <w:pPr>
        <w:pStyle w:val="Title"/>
      </w:pPr>
      <w:r>
        <w:t xml:space="preserve">Principles of Juvenile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presumption of innocence, best interest, fresh start and the other principles that govern every decision about a child.</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https://fpr.iura.in/principles/principles-of-juvenile-justice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