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PR-0173 · Criminal</w:t>
      </w:r>
    </w:p>
    <w:p>
      <w:pPr>
        <w:pStyle w:val="Title"/>
      </w:pPr>
      <w:r>
        <w:t xml:space="preserve">Production before a Magistrate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an arrested person be brought before a magistrate within twenty-four hours.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22(2)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https://fpr.iura.in/principles/production-before-a-magistrate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