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PR-0095 · Contract</w:t>
      </w:r>
    </w:p>
    <w:p>
      <w:pPr>
        <w:pStyle w:val="Title"/>
      </w:pPr>
      <w:r>
        <w:t xml:space="preserve">Risk Follows Ownership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goods are at the risk of whoever owns them, whether or not delivery has been made.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26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https://fpr.iura.in/principles/risk-follows-ownership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