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TS-0086 · Civil Procedure</w:t>
      </w:r>
    </w:p>
    <w:p>
      <w:pPr>
        <w:pStyle w:val="Title"/>
      </w:pPr>
      <w:r>
        <w:t xml:space="preserve">Ouster of Civil Court Jurisdiction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seven propositions for deciding whether a statute has taken a matter away from the civil courts.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9</w:t>
      </w:r>
    </w:p>
    <w:p>
      <w:pPr>
        <w:pStyle w:val="Bullet"/>
      </w:pPr>
      <w:r>
        <w:t xml:space="preserve">•  Dhulabhai v. State of M.P., AIR 1969 SC 78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https://fpr.iura.in/tests/ouster-of-civil-court-jurisdiction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