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TR-0030 · Securities</w:t>
      </w:r>
    </w:p>
    <w:p>
      <w:pPr>
        <w:pStyle w:val="Title"/>
      </w:pPr>
      <w:r>
        <w:t xml:space="preserve">Rewards for Securities Whistleblowers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American regulator pays informants a share of the sanctions their information produces.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15 U.S.C. § 78u-6</w:t>
      </w:r>
    </w:p>
    <w:p>
      <w:pPr>
        <w:pStyle w:val="Bullet"/>
      </w:pPr>
      <w:r>
        <w:t xml:space="preserve">•  SEBI (Prohibition of Insider Trading) Regulations, 2015, ch. IIIA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https://fpr.iura.in/transplants/whistleblower-bounties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